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179C" w14:textId="5E21F60A" w:rsidR="00C76CAF" w:rsidRPr="009F0096" w:rsidRDefault="00C76CAF" w:rsidP="009F0096">
      <w:pPr>
        <w:pStyle w:val="whitespace-pre-wrap"/>
        <w:spacing w:before="30" w:beforeAutospacing="0" w:after="30" w:afterAutospacing="0"/>
        <w:rPr>
          <w:rFonts w:ascii="Arial" w:hAnsi="Arial" w:cs="Arial"/>
          <w:b/>
          <w:bCs/>
          <w:color w:val="000000"/>
          <w:sz w:val="22"/>
          <w:szCs w:val="22"/>
        </w:rPr>
      </w:pPr>
      <w:r w:rsidRPr="009F0096">
        <w:rPr>
          <w:rFonts w:ascii="Arial" w:hAnsi="Arial" w:cs="Arial"/>
          <w:b/>
          <w:bCs/>
          <w:color w:val="000000"/>
          <w:sz w:val="22"/>
          <w:szCs w:val="22"/>
        </w:rPr>
        <w:t>Lancashire gaming studio levels up with NPIF II backing</w:t>
      </w:r>
    </w:p>
    <w:p w14:paraId="49AB11A4" w14:textId="77777777" w:rsidR="00BF3F48" w:rsidRPr="009F0096" w:rsidRDefault="00BF3F48" w:rsidP="00C76CAF">
      <w:pPr>
        <w:pStyle w:val="whitespace-pre-wrap"/>
        <w:spacing w:before="30" w:beforeAutospacing="0" w:after="30" w:afterAutospacing="0"/>
        <w:jc w:val="both"/>
        <w:rPr>
          <w:rFonts w:ascii="Arial" w:hAnsi="Arial" w:cs="Arial"/>
          <w:color w:val="000000"/>
          <w:sz w:val="22"/>
          <w:szCs w:val="22"/>
        </w:rPr>
      </w:pPr>
    </w:p>
    <w:p w14:paraId="014B487C" w14:textId="74AB4716" w:rsidR="009F0096" w:rsidRPr="00F47E00" w:rsidRDefault="00D91826" w:rsidP="009F0096">
      <w:pPr>
        <w:pStyle w:val="whitespace-pre-wrap"/>
        <w:spacing w:before="30" w:beforeAutospacing="0" w:after="30" w:afterAutospacing="0"/>
        <w:jc w:val="both"/>
        <w:rPr>
          <w:rFonts w:ascii="Arial" w:hAnsi="Arial" w:cs="Arial"/>
          <w:color w:val="000000" w:themeColor="text1"/>
          <w:sz w:val="22"/>
          <w:szCs w:val="22"/>
        </w:rPr>
      </w:pPr>
      <w:r w:rsidRPr="009F0096">
        <w:rPr>
          <w:rFonts w:ascii="Arial" w:hAnsi="Arial" w:cs="Arial"/>
          <w:color w:val="000000"/>
          <w:sz w:val="22"/>
          <w:szCs w:val="22"/>
        </w:rPr>
        <w:t>Play XD Ltd, an independent game studio and game-tech software development company based in Chorley, Lancashire</w:t>
      </w:r>
      <w:r w:rsidR="009F0096">
        <w:rPr>
          <w:rFonts w:ascii="Arial" w:hAnsi="Arial" w:cs="Arial"/>
          <w:color w:val="000000"/>
          <w:sz w:val="22"/>
          <w:szCs w:val="22"/>
        </w:rPr>
        <w:t xml:space="preserve"> has received a £100,000 investment from </w:t>
      </w:r>
      <w:r w:rsidR="009F0096" w:rsidRPr="00F47E00">
        <w:rPr>
          <w:rFonts w:ascii="Arial" w:hAnsi="Arial" w:cs="Arial"/>
          <w:color w:val="000000" w:themeColor="text1"/>
          <w:sz w:val="22"/>
          <w:szCs w:val="22"/>
        </w:rPr>
        <w:t>NPIF II – River Capital &amp; GC Business Finance Smaller Loans, which is managed by River Capital &amp; GC Business Finance as part of the Northern Powerhouse Investment Fund II.</w:t>
      </w:r>
    </w:p>
    <w:p w14:paraId="4640B83F" w14:textId="77777777" w:rsidR="00BF3F48" w:rsidRPr="009F0096" w:rsidRDefault="00BF3F48" w:rsidP="009F0096">
      <w:pPr>
        <w:pStyle w:val="whitespace-pre-wrap"/>
        <w:spacing w:before="30" w:beforeAutospacing="0" w:after="30" w:afterAutospacing="0"/>
        <w:jc w:val="both"/>
        <w:rPr>
          <w:rFonts w:ascii="Arial" w:hAnsi="Arial" w:cs="Arial"/>
          <w:color w:val="000000"/>
          <w:sz w:val="22"/>
          <w:szCs w:val="22"/>
        </w:rPr>
      </w:pPr>
    </w:p>
    <w:p w14:paraId="22612625" w14:textId="57725FB2" w:rsidR="00D91826" w:rsidRPr="009F0096" w:rsidRDefault="00D91826" w:rsidP="00C76CAF">
      <w:pPr>
        <w:pStyle w:val="whitespace-pre-wrap"/>
        <w:spacing w:before="30" w:beforeAutospacing="0" w:after="30" w:afterAutospacing="0"/>
        <w:jc w:val="both"/>
        <w:rPr>
          <w:rFonts w:ascii="Arial" w:hAnsi="Arial" w:cs="Arial"/>
          <w:color w:val="000000"/>
          <w:sz w:val="22"/>
          <w:szCs w:val="22"/>
        </w:rPr>
      </w:pPr>
      <w:r w:rsidRPr="009F0096">
        <w:rPr>
          <w:rFonts w:ascii="Arial" w:hAnsi="Arial" w:cs="Arial"/>
          <w:color w:val="000000"/>
          <w:sz w:val="22"/>
          <w:szCs w:val="22"/>
        </w:rPr>
        <w:t>The investment</w:t>
      </w:r>
      <w:r w:rsidR="00D75900" w:rsidRPr="009F0096">
        <w:rPr>
          <w:rFonts w:ascii="Arial" w:hAnsi="Arial" w:cs="Arial"/>
          <w:color w:val="000000"/>
          <w:sz w:val="22"/>
          <w:szCs w:val="22"/>
        </w:rPr>
        <w:t xml:space="preserve"> </w:t>
      </w:r>
      <w:r w:rsidRPr="009F0096">
        <w:rPr>
          <w:rFonts w:ascii="Arial" w:hAnsi="Arial" w:cs="Arial"/>
          <w:color w:val="000000"/>
          <w:sz w:val="22"/>
          <w:szCs w:val="22"/>
        </w:rPr>
        <w:t>will support the company's growth as it develops its latest gaming title in partnership with tech giant</w:t>
      </w:r>
      <w:r w:rsidR="00D75900" w:rsidRPr="009F0096">
        <w:rPr>
          <w:rFonts w:ascii="Arial" w:hAnsi="Arial" w:cs="Arial"/>
          <w:color w:val="000000"/>
          <w:sz w:val="22"/>
          <w:szCs w:val="22"/>
        </w:rPr>
        <w:t>,</w:t>
      </w:r>
      <w:r w:rsidRPr="009F0096">
        <w:rPr>
          <w:rFonts w:ascii="Arial" w:hAnsi="Arial" w:cs="Arial"/>
          <w:color w:val="000000"/>
          <w:sz w:val="22"/>
          <w:szCs w:val="22"/>
        </w:rPr>
        <w:t xml:space="preserve"> Meta.</w:t>
      </w:r>
    </w:p>
    <w:p w14:paraId="6D6A3BAC" w14:textId="77777777" w:rsidR="00BF3F48" w:rsidRPr="009F0096" w:rsidRDefault="00BF3F48" w:rsidP="009F0096">
      <w:pPr>
        <w:pStyle w:val="whitespace-pre-wrap"/>
        <w:spacing w:before="30" w:beforeAutospacing="0" w:after="30" w:afterAutospacing="0"/>
        <w:jc w:val="both"/>
        <w:rPr>
          <w:rFonts w:ascii="Arial" w:hAnsi="Arial" w:cs="Arial"/>
          <w:color w:val="000000"/>
          <w:sz w:val="22"/>
          <w:szCs w:val="22"/>
        </w:rPr>
      </w:pPr>
    </w:p>
    <w:p w14:paraId="26721B8B" w14:textId="39865215" w:rsidR="00D91826" w:rsidRPr="009F0096" w:rsidRDefault="00D91826" w:rsidP="00C76CAF">
      <w:pPr>
        <w:pStyle w:val="whitespace-pre-wrap"/>
        <w:spacing w:before="30" w:beforeAutospacing="0" w:after="30" w:afterAutospacing="0"/>
        <w:jc w:val="both"/>
        <w:rPr>
          <w:rFonts w:ascii="Arial" w:hAnsi="Arial" w:cs="Arial"/>
          <w:color w:val="000000"/>
          <w:sz w:val="22"/>
          <w:szCs w:val="22"/>
        </w:rPr>
      </w:pPr>
      <w:r w:rsidRPr="009F0096">
        <w:rPr>
          <w:rFonts w:ascii="Arial" w:hAnsi="Arial" w:cs="Arial"/>
          <w:color w:val="000000"/>
          <w:sz w:val="22"/>
          <w:szCs w:val="22"/>
        </w:rPr>
        <w:t>Play XD, founded in 2019, has firmly established itself in the gaming industry, securing its significant development partnership with Meta in</w:t>
      </w:r>
      <w:r w:rsidR="00C02956" w:rsidRPr="009F0096">
        <w:rPr>
          <w:rFonts w:ascii="Arial" w:hAnsi="Arial" w:cs="Arial"/>
          <w:color w:val="000000"/>
          <w:sz w:val="22"/>
          <w:szCs w:val="22"/>
        </w:rPr>
        <w:t xml:space="preserve"> </w:t>
      </w:r>
      <w:r w:rsidR="00C03218" w:rsidRPr="009F0096">
        <w:rPr>
          <w:rFonts w:ascii="Arial" w:hAnsi="Arial" w:cs="Arial"/>
          <w:color w:val="000000"/>
          <w:sz w:val="22"/>
          <w:szCs w:val="22"/>
        </w:rPr>
        <w:t xml:space="preserve">the </w:t>
      </w:r>
      <w:r w:rsidR="00C02956" w:rsidRPr="009F0096">
        <w:rPr>
          <w:rFonts w:ascii="Arial" w:hAnsi="Arial" w:cs="Arial"/>
          <w:color w:val="000000"/>
          <w:sz w:val="22"/>
          <w:szCs w:val="22"/>
        </w:rPr>
        <w:t>summer</w:t>
      </w:r>
      <w:r w:rsidR="00C03218" w:rsidRPr="009F0096">
        <w:rPr>
          <w:rFonts w:ascii="Arial" w:hAnsi="Arial" w:cs="Arial"/>
          <w:color w:val="000000"/>
          <w:sz w:val="22"/>
          <w:szCs w:val="22"/>
        </w:rPr>
        <w:t xml:space="preserve"> of</w:t>
      </w:r>
      <w:r w:rsidR="00C02956" w:rsidRPr="009F0096">
        <w:rPr>
          <w:rFonts w:ascii="Arial" w:hAnsi="Arial" w:cs="Arial"/>
          <w:color w:val="000000"/>
          <w:sz w:val="22"/>
          <w:szCs w:val="22"/>
        </w:rPr>
        <w:t xml:space="preserve"> </w:t>
      </w:r>
      <w:r w:rsidRPr="009F0096">
        <w:rPr>
          <w:rFonts w:ascii="Arial" w:hAnsi="Arial" w:cs="Arial"/>
          <w:color w:val="000000"/>
          <w:sz w:val="22"/>
          <w:szCs w:val="22"/>
        </w:rPr>
        <w:t xml:space="preserve">2024. </w:t>
      </w:r>
    </w:p>
    <w:p w14:paraId="0A2C102C" w14:textId="77777777" w:rsidR="00BF3F48" w:rsidRPr="009F0096" w:rsidRDefault="00BF3F48" w:rsidP="009F0096">
      <w:pPr>
        <w:pStyle w:val="whitespace-pre-wrap"/>
        <w:spacing w:before="30" w:beforeAutospacing="0" w:after="30" w:afterAutospacing="0"/>
        <w:jc w:val="both"/>
        <w:rPr>
          <w:rFonts w:ascii="Arial" w:hAnsi="Arial" w:cs="Arial"/>
          <w:color w:val="000000"/>
          <w:sz w:val="22"/>
          <w:szCs w:val="22"/>
        </w:rPr>
      </w:pPr>
    </w:p>
    <w:p w14:paraId="04011191" w14:textId="59CE035C" w:rsidR="00D91826" w:rsidRPr="009F0096" w:rsidRDefault="00D91826" w:rsidP="00C76CAF">
      <w:pPr>
        <w:pStyle w:val="whitespace-pre-wrap"/>
        <w:spacing w:before="30" w:beforeAutospacing="0" w:after="30" w:afterAutospacing="0"/>
        <w:jc w:val="both"/>
        <w:rPr>
          <w:rFonts w:ascii="Arial" w:hAnsi="Arial" w:cs="Arial"/>
          <w:color w:val="000000"/>
          <w:sz w:val="22"/>
          <w:szCs w:val="22"/>
        </w:rPr>
      </w:pPr>
      <w:r w:rsidRPr="009F0096">
        <w:rPr>
          <w:rFonts w:ascii="Arial" w:hAnsi="Arial" w:cs="Arial"/>
          <w:color w:val="000000"/>
          <w:sz w:val="22"/>
          <w:szCs w:val="22"/>
        </w:rPr>
        <w:t>The company's upcoming virtual reality game, Primal Rumble</w:t>
      </w:r>
      <w:r w:rsidR="00582F57" w:rsidRPr="009F0096">
        <w:rPr>
          <w:rFonts w:ascii="Arial" w:hAnsi="Arial" w:cs="Arial"/>
          <w:color w:val="000000"/>
          <w:sz w:val="22"/>
          <w:szCs w:val="22"/>
        </w:rPr>
        <w:t xml:space="preserve"> ®</w:t>
      </w:r>
      <w:r w:rsidRPr="009F0096">
        <w:rPr>
          <w:rFonts w:ascii="Arial" w:hAnsi="Arial" w:cs="Arial"/>
          <w:color w:val="000000"/>
          <w:sz w:val="22"/>
          <w:szCs w:val="22"/>
        </w:rPr>
        <w:t xml:space="preserve">, has already achieved key development milestones and is scheduled for launch in </w:t>
      </w:r>
      <w:r w:rsidR="00A813DC" w:rsidRPr="009F0096">
        <w:rPr>
          <w:rFonts w:ascii="Arial" w:hAnsi="Arial" w:cs="Arial"/>
          <w:color w:val="000000"/>
          <w:sz w:val="22"/>
          <w:szCs w:val="22"/>
        </w:rPr>
        <w:t>Q2</w:t>
      </w:r>
      <w:r w:rsidRPr="009F0096">
        <w:rPr>
          <w:rFonts w:ascii="Arial" w:hAnsi="Arial" w:cs="Arial"/>
          <w:color w:val="000000"/>
          <w:sz w:val="22"/>
          <w:szCs w:val="22"/>
        </w:rPr>
        <w:t xml:space="preserve"> </w:t>
      </w:r>
      <w:r w:rsidR="00A813DC" w:rsidRPr="009F0096">
        <w:rPr>
          <w:rFonts w:ascii="Arial" w:hAnsi="Arial" w:cs="Arial"/>
          <w:color w:val="000000"/>
          <w:sz w:val="22"/>
          <w:szCs w:val="22"/>
        </w:rPr>
        <w:t xml:space="preserve">2026 </w:t>
      </w:r>
      <w:r w:rsidR="007A5FF8" w:rsidRPr="009F0096">
        <w:rPr>
          <w:rFonts w:ascii="Arial" w:hAnsi="Arial" w:cs="Arial"/>
          <w:color w:val="000000"/>
          <w:sz w:val="22"/>
          <w:szCs w:val="22"/>
        </w:rPr>
        <w:t>o</w:t>
      </w:r>
      <w:r w:rsidRPr="009F0096">
        <w:rPr>
          <w:rFonts w:ascii="Arial" w:hAnsi="Arial" w:cs="Arial"/>
          <w:color w:val="000000"/>
          <w:sz w:val="22"/>
          <w:szCs w:val="22"/>
        </w:rPr>
        <w:t>n the Meta Quest platform.</w:t>
      </w:r>
    </w:p>
    <w:p w14:paraId="076DCC3F" w14:textId="77777777" w:rsidR="00BF3F48" w:rsidRPr="009F0096" w:rsidRDefault="00BF3F48" w:rsidP="009F0096">
      <w:pPr>
        <w:pStyle w:val="whitespace-pre-wrap"/>
        <w:spacing w:before="30" w:beforeAutospacing="0" w:after="30" w:afterAutospacing="0"/>
        <w:jc w:val="both"/>
        <w:rPr>
          <w:rFonts w:ascii="Arial" w:hAnsi="Arial" w:cs="Arial"/>
          <w:color w:val="000000"/>
          <w:sz w:val="22"/>
          <w:szCs w:val="22"/>
        </w:rPr>
      </w:pPr>
    </w:p>
    <w:p w14:paraId="380B9D07" w14:textId="66D8C24C" w:rsidR="00D91826" w:rsidRPr="009F0096" w:rsidRDefault="00D91826" w:rsidP="00C76CAF">
      <w:pPr>
        <w:pStyle w:val="whitespace-pre-wrap"/>
        <w:spacing w:before="30" w:beforeAutospacing="0" w:after="30" w:afterAutospacing="0"/>
        <w:jc w:val="both"/>
        <w:rPr>
          <w:rFonts w:ascii="Arial" w:hAnsi="Arial" w:cs="Arial"/>
          <w:color w:val="000000"/>
          <w:sz w:val="22"/>
          <w:szCs w:val="22"/>
        </w:rPr>
      </w:pPr>
      <w:r w:rsidRPr="009F0096">
        <w:rPr>
          <w:rFonts w:ascii="Arial" w:hAnsi="Arial" w:cs="Arial"/>
          <w:color w:val="000000"/>
          <w:sz w:val="22"/>
          <w:szCs w:val="22"/>
        </w:rPr>
        <w:t xml:space="preserve">The </w:t>
      </w:r>
      <w:r w:rsidR="007A5FF8" w:rsidRPr="009F0096">
        <w:rPr>
          <w:rFonts w:ascii="Arial" w:hAnsi="Arial" w:cs="Arial"/>
          <w:color w:val="000000"/>
          <w:sz w:val="22"/>
          <w:szCs w:val="22"/>
        </w:rPr>
        <w:t xml:space="preserve">NPIF II </w:t>
      </w:r>
      <w:r w:rsidRPr="009F0096">
        <w:rPr>
          <w:rFonts w:ascii="Arial" w:hAnsi="Arial" w:cs="Arial"/>
          <w:color w:val="000000"/>
          <w:sz w:val="22"/>
          <w:szCs w:val="22"/>
        </w:rPr>
        <w:t xml:space="preserve">investment will </w:t>
      </w:r>
      <w:r w:rsidR="007A5FF8" w:rsidRPr="009F0096">
        <w:rPr>
          <w:rFonts w:ascii="Arial" w:hAnsi="Arial" w:cs="Arial"/>
          <w:color w:val="000000"/>
          <w:sz w:val="22"/>
          <w:szCs w:val="22"/>
        </w:rPr>
        <w:t xml:space="preserve">support the </w:t>
      </w:r>
      <w:r w:rsidRPr="009F0096">
        <w:rPr>
          <w:rFonts w:ascii="Arial" w:hAnsi="Arial" w:cs="Arial"/>
          <w:color w:val="000000"/>
          <w:sz w:val="22"/>
          <w:szCs w:val="22"/>
        </w:rPr>
        <w:t>creat</w:t>
      </w:r>
      <w:r w:rsidR="007A5FF8" w:rsidRPr="009F0096">
        <w:rPr>
          <w:rFonts w:ascii="Arial" w:hAnsi="Arial" w:cs="Arial"/>
          <w:color w:val="000000"/>
          <w:sz w:val="22"/>
          <w:szCs w:val="22"/>
        </w:rPr>
        <w:t xml:space="preserve">ion </w:t>
      </w:r>
      <w:r w:rsidR="0016038B" w:rsidRPr="007D7EA3">
        <w:rPr>
          <w:rFonts w:ascii="Arial" w:hAnsi="Arial" w:cs="Arial"/>
          <w:color w:val="000000" w:themeColor="text1"/>
          <w:sz w:val="22"/>
          <w:szCs w:val="22"/>
        </w:rPr>
        <w:t>of nine</w:t>
      </w:r>
      <w:r w:rsidRPr="007D7EA3">
        <w:rPr>
          <w:rFonts w:ascii="Arial" w:hAnsi="Arial" w:cs="Arial"/>
          <w:color w:val="000000" w:themeColor="text1"/>
          <w:sz w:val="22"/>
          <w:szCs w:val="22"/>
        </w:rPr>
        <w:t xml:space="preserve"> </w:t>
      </w:r>
      <w:r w:rsidRPr="009F0096">
        <w:rPr>
          <w:rFonts w:ascii="Arial" w:hAnsi="Arial" w:cs="Arial"/>
          <w:color w:val="000000"/>
          <w:sz w:val="22"/>
          <w:szCs w:val="22"/>
        </w:rPr>
        <w:t>new skilled jobs in Lancashire, including roles for producers, programmers, artists, and marketing professionals</w:t>
      </w:r>
      <w:r w:rsidR="007A5FF8" w:rsidRPr="009F0096">
        <w:rPr>
          <w:rFonts w:ascii="Arial" w:hAnsi="Arial" w:cs="Arial"/>
          <w:color w:val="000000"/>
          <w:sz w:val="22"/>
          <w:szCs w:val="22"/>
        </w:rPr>
        <w:t xml:space="preserve">. It </w:t>
      </w:r>
      <w:r w:rsidRPr="009F0096">
        <w:rPr>
          <w:rFonts w:ascii="Arial" w:hAnsi="Arial" w:cs="Arial"/>
          <w:color w:val="000000"/>
          <w:sz w:val="22"/>
          <w:szCs w:val="22"/>
        </w:rPr>
        <w:t xml:space="preserve">will </w:t>
      </w:r>
      <w:r w:rsidR="007A5FF8" w:rsidRPr="009F0096">
        <w:rPr>
          <w:rFonts w:ascii="Arial" w:hAnsi="Arial" w:cs="Arial"/>
          <w:color w:val="000000"/>
          <w:sz w:val="22"/>
          <w:szCs w:val="22"/>
        </w:rPr>
        <w:t xml:space="preserve">also </w:t>
      </w:r>
      <w:r w:rsidRPr="009F0096">
        <w:rPr>
          <w:rFonts w:ascii="Arial" w:hAnsi="Arial" w:cs="Arial"/>
          <w:color w:val="000000"/>
          <w:sz w:val="22"/>
          <w:szCs w:val="22"/>
        </w:rPr>
        <w:t>strengthen Play XD's capability to deliver on its ambitious growth plans while maintaining its existing client relationships.</w:t>
      </w:r>
    </w:p>
    <w:p w14:paraId="09F23373" w14:textId="77777777" w:rsidR="00BF3F48" w:rsidRPr="009F0096" w:rsidRDefault="00BF3F48" w:rsidP="009F0096">
      <w:pPr>
        <w:pStyle w:val="whitespace-pre-wrap"/>
        <w:spacing w:before="30" w:beforeAutospacing="0" w:after="30" w:afterAutospacing="0"/>
        <w:jc w:val="both"/>
        <w:rPr>
          <w:rFonts w:ascii="Arial" w:hAnsi="Arial" w:cs="Arial"/>
          <w:color w:val="000000"/>
          <w:sz w:val="22"/>
          <w:szCs w:val="22"/>
        </w:rPr>
      </w:pPr>
    </w:p>
    <w:p w14:paraId="3093D59C" w14:textId="00131EE5" w:rsidR="00D91826" w:rsidRPr="009F0096" w:rsidRDefault="00D91826" w:rsidP="00C76CAF">
      <w:pPr>
        <w:pStyle w:val="whitespace-pre-wrap"/>
        <w:spacing w:before="30" w:beforeAutospacing="0" w:after="30" w:afterAutospacing="0"/>
        <w:jc w:val="both"/>
        <w:rPr>
          <w:rFonts w:ascii="Arial" w:hAnsi="Arial" w:cs="Arial"/>
          <w:color w:val="000000"/>
          <w:sz w:val="22"/>
          <w:szCs w:val="22"/>
        </w:rPr>
      </w:pPr>
      <w:r w:rsidRPr="009F0096">
        <w:rPr>
          <w:rFonts w:ascii="Arial" w:hAnsi="Arial" w:cs="Arial"/>
          <w:b/>
          <w:bCs/>
          <w:color w:val="000000"/>
          <w:sz w:val="22"/>
          <w:szCs w:val="22"/>
        </w:rPr>
        <w:t xml:space="preserve">Phil Goddard, </w:t>
      </w:r>
      <w:r w:rsidR="00C02956" w:rsidRPr="009F0096">
        <w:rPr>
          <w:rFonts w:ascii="Arial" w:hAnsi="Arial" w:cs="Arial"/>
          <w:b/>
          <w:bCs/>
          <w:color w:val="000000"/>
          <w:sz w:val="22"/>
          <w:szCs w:val="22"/>
        </w:rPr>
        <w:t xml:space="preserve">Founder and Creative Director </w:t>
      </w:r>
      <w:r w:rsidRPr="009F0096">
        <w:rPr>
          <w:rFonts w:ascii="Arial" w:hAnsi="Arial" w:cs="Arial"/>
          <w:b/>
          <w:bCs/>
          <w:color w:val="000000"/>
          <w:sz w:val="22"/>
          <w:szCs w:val="22"/>
        </w:rPr>
        <w:t>of Play XD</w:t>
      </w:r>
      <w:r w:rsidRPr="009F0096">
        <w:rPr>
          <w:rFonts w:ascii="Arial" w:hAnsi="Arial" w:cs="Arial"/>
          <w:color w:val="000000"/>
          <w:sz w:val="22"/>
          <w:szCs w:val="22"/>
        </w:rPr>
        <w:t xml:space="preserve">, said: "This </w:t>
      </w:r>
      <w:r w:rsidR="00BA44D1" w:rsidRPr="009F0096">
        <w:rPr>
          <w:rFonts w:ascii="Arial" w:hAnsi="Arial" w:cs="Arial"/>
          <w:color w:val="000000"/>
          <w:sz w:val="22"/>
          <w:szCs w:val="22"/>
        </w:rPr>
        <w:t xml:space="preserve">NPIF II </w:t>
      </w:r>
      <w:r w:rsidRPr="009F0096">
        <w:rPr>
          <w:rFonts w:ascii="Arial" w:hAnsi="Arial" w:cs="Arial"/>
          <w:color w:val="000000"/>
          <w:sz w:val="22"/>
          <w:szCs w:val="22"/>
        </w:rPr>
        <w:t>investment from River Capital comes at a crucial time in our growth journey. With Meta's backing and now River Capital's support, we're well-positioned to expand our team and deliver an exceptional gaming experience to a global audience while keeping our roots firmly in Lancashire."</w:t>
      </w:r>
    </w:p>
    <w:p w14:paraId="21FF67F2" w14:textId="77777777" w:rsidR="00BF3F48" w:rsidRPr="009F0096" w:rsidRDefault="00BF3F48" w:rsidP="009F0096">
      <w:pPr>
        <w:pStyle w:val="whitespace-pre-wrap"/>
        <w:spacing w:before="30" w:beforeAutospacing="0" w:after="30" w:afterAutospacing="0"/>
        <w:jc w:val="both"/>
        <w:rPr>
          <w:rFonts w:ascii="Arial" w:hAnsi="Arial" w:cs="Arial"/>
          <w:color w:val="000000"/>
          <w:sz w:val="22"/>
          <w:szCs w:val="22"/>
        </w:rPr>
      </w:pPr>
    </w:p>
    <w:p w14:paraId="327680C3" w14:textId="6F0E65AA" w:rsidR="00D91826" w:rsidRPr="009F0096" w:rsidRDefault="00D91826" w:rsidP="00C76CAF">
      <w:pPr>
        <w:pStyle w:val="whitespace-pre-wrap"/>
        <w:spacing w:before="30" w:beforeAutospacing="0" w:after="30" w:afterAutospacing="0"/>
        <w:jc w:val="both"/>
        <w:rPr>
          <w:rFonts w:ascii="Arial" w:hAnsi="Arial" w:cs="Arial"/>
          <w:color w:val="000000"/>
          <w:sz w:val="22"/>
          <w:szCs w:val="22"/>
        </w:rPr>
      </w:pPr>
      <w:r w:rsidRPr="009F0096">
        <w:rPr>
          <w:rFonts w:ascii="Arial" w:hAnsi="Arial" w:cs="Arial"/>
          <w:b/>
          <w:bCs/>
          <w:color w:val="000000"/>
          <w:sz w:val="22"/>
          <w:szCs w:val="22"/>
        </w:rPr>
        <w:t>Jonathan Nelson, Investment Manager at River Capital</w:t>
      </w:r>
      <w:r w:rsidRPr="009F0096">
        <w:rPr>
          <w:rFonts w:ascii="Arial" w:hAnsi="Arial" w:cs="Arial"/>
          <w:color w:val="000000"/>
          <w:sz w:val="22"/>
          <w:szCs w:val="22"/>
        </w:rPr>
        <w:t>, commented: "Play XD represents the kind of innovative, forward-thinking company we're excited to support. Their successful track record, combined with their recent Meta partnership, showcases the high-calibre tech talent we have in the North. This investment will help them capitalise on a significant market opportunity while creating skilled jobs in the region."</w:t>
      </w:r>
    </w:p>
    <w:p w14:paraId="4ED67CBA" w14:textId="77777777" w:rsidR="003E5215" w:rsidRPr="009F0096" w:rsidRDefault="003E5215" w:rsidP="00C76CAF">
      <w:pPr>
        <w:pStyle w:val="whitespace-pre-wrap"/>
        <w:spacing w:before="30" w:beforeAutospacing="0" w:after="30" w:afterAutospacing="0"/>
        <w:jc w:val="both"/>
        <w:rPr>
          <w:rFonts w:ascii="Arial" w:hAnsi="Arial" w:cs="Arial"/>
          <w:color w:val="000000"/>
          <w:sz w:val="22"/>
          <w:szCs w:val="22"/>
        </w:rPr>
      </w:pPr>
    </w:p>
    <w:p w14:paraId="4A312938" w14:textId="4CC14B31" w:rsidR="003E5215" w:rsidRPr="00B05C6B" w:rsidRDefault="003E5215" w:rsidP="00B05C6B">
      <w:pPr>
        <w:spacing w:before="30" w:after="30"/>
        <w:jc w:val="both"/>
        <w:rPr>
          <w:rFonts w:ascii="Arial" w:hAnsi="Arial" w:cs="Arial"/>
          <w:sz w:val="22"/>
          <w:szCs w:val="22"/>
        </w:rPr>
      </w:pPr>
      <w:r w:rsidRPr="009F0096">
        <w:rPr>
          <w:rFonts w:ascii="Arial" w:hAnsi="Arial" w:cs="Arial"/>
          <w:b/>
          <w:bCs/>
          <w:sz w:val="22"/>
          <w:szCs w:val="22"/>
        </w:rPr>
        <w:t>Sue Barnard, senior manager at the British Business Bank, said: “</w:t>
      </w:r>
      <w:r w:rsidRPr="009F0096">
        <w:rPr>
          <w:rFonts w:ascii="Arial" w:hAnsi="Arial" w:cs="Arial"/>
          <w:sz w:val="22"/>
          <w:szCs w:val="22"/>
        </w:rPr>
        <w:t xml:space="preserve">The gaming space is ever-growing, thanks to the constant developments in technology and demand from loyal gamers. Play XD has used this to its advantage, securing contracts with the likes of Meta, and </w:t>
      </w:r>
      <w:r w:rsidR="003A53AF">
        <w:rPr>
          <w:rFonts w:ascii="Arial" w:hAnsi="Arial" w:cs="Arial"/>
          <w:sz w:val="22"/>
          <w:szCs w:val="22"/>
        </w:rPr>
        <w:t>continuing to mark the</w:t>
      </w:r>
      <w:r w:rsidRPr="009F0096">
        <w:rPr>
          <w:rFonts w:ascii="Arial" w:hAnsi="Arial" w:cs="Arial"/>
          <w:sz w:val="22"/>
          <w:szCs w:val="22"/>
        </w:rPr>
        <w:t xml:space="preserve"> </w:t>
      </w:r>
      <w:proofErr w:type="gramStart"/>
      <w:r w:rsidRPr="009F0096">
        <w:rPr>
          <w:rFonts w:ascii="Arial" w:hAnsi="Arial" w:cs="Arial"/>
          <w:sz w:val="22"/>
          <w:szCs w:val="22"/>
        </w:rPr>
        <w:t>North</w:t>
      </w:r>
      <w:r w:rsidR="003A53AF">
        <w:rPr>
          <w:rFonts w:ascii="Arial" w:hAnsi="Arial" w:cs="Arial"/>
          <w:sz w:val="22"/>
          <w:szCs w:val="22"/>
        </w:rPr>
        <w:t xml:space="preserve"> West</w:t>
      </w:r>
      <w:proofErr w:type="gramEnd"/>
      <w:r w:rsidR="003A53AF">
        <w:rPr>
          <w:rFonts w:ascii="Arial" w:hAnsi="Arial" w:cs="Arial"/>
          <w:sz w:val="22"/>
          <w:szCs w:val="22"/>
        </w:rPr>
        <w:t xml:space="preserve"> as a hub for gaming talent</w:t>
      </w:r>
      <w:r w:rsidRPr="009F0096">
        <w:rPr>
          <w:rFonts w:ascii="Arial" w:hAnsi="Arial" w:cs="Arial"/>
          <w:sz w:val="22"/>
          <w:szCs w:val="22"/>
        </w:rPr>
        <w:t xml:space="preserve">. It’s great to see the business using NPIF II </w:t>
      </w:r>
      <w:r w:rsidR="009F0096">
        <w:rPr>
          <w:rFonts w:ascii="Arial" w:hAnsi="Arial" w:cs="Arial"/>
          <w:sz w:val="22"/>
          <w:szCs w:val="22"/>
        </w:rPr>
        <w:t xml:space="preserve">funding </w:t>
      </w:r>
      <w:r w:rsidRPr="009F0096">
        <w:rPr>
          <w:rFonts w:ascii="Arial" w:hAnsi="Arial" w:cs="Arial"/>
          <w:sz w:val="22"/>
          <w:szCs w:val="22"/>
        </w:rPr>
        <w:t xml:space="preserve">to expand its international reach from its Lancashire base and create nine new jobs in the process. </w:t>
      </w:r>
    </w:p>
    <w:p w14:paraId="6C2D957A" w14:textId="277596C0" w:rsidR="00B142B6" w:rsidRPr="009F0096" w:rsidRDefault="00B142B6" w:rsidP="009F0096">
      <w:pPr>
        <w:spacing w:before="30" w:after="30"/>
        <w:jc w:val="both"/>
        <w:rPr>
          <w:rFonts w:ascii="Arial" w:hAnsi="Arial" w:cs="Arial"/>
          <w:b/>
          <w:bCs/>
          <w:sz w:val="22"/>
          <w:szCs w:val="22"/>
        </w:rPr>
      </w:pPr>
    </w:p>
    <w:p w14:paraId="7F0D42CB" w14:textId="77777777" w:rsidR="009B0F81" w:rsidRPr="009F0096" w:rsidRDefault="009B0F81" w:rsidP="009F0096">
      <w:pPr>
        <w:spacing w:before="30" w:after="30"/>
        <w:jc w:val="both"/>
        <w:rPr>
          <w:rFonts w:ascii="Arial" w:eastAsia="Aptos" w:hAnsi="Arial" w:cs="Arial"/>
          <w:color w:val="000000" w:themeColor="text1"/>
          <w:sz w:val="22"/>
          <w:szCs w:val="22"/>
        </w:rPr>
      </w:pPr>
      <w:r w:rsidRPr="009F0096">
        <w:rPr>
          <w:rFonts w:ascii="Arial" w:eastAsia="Aptos" w:hAnsi="Arial" w:cs="Arial"/>
          <w:color w:val="000000" w:themeColor="text1"/>
          <w:sz w:val="22"/>
          <w:szCs w:val="22"/>
        </w:rPr>
        <w:t>The £660m Northern Powerhouse Investment Fund II (NPIFII) covers the entire North of England and provides loans from £25k to £2m and equity investment up to £5m to help a range of small and medium sized businesses to start up, scale up or stay ahead.</w:t>
      </w:r>
    </w:p>
    <w:p w14:paraId="4C66C4EF" w14:textId="77777777" w:rsidR="00C76CAF" w:rsidRPr="009F0096" w:rsidRDefault="00C76CAF" w:rsidP="00C76CAF">
      <w:pPr>
        <w:spacing w:before="30" w:after="30"/>
        <w:jc w:val="both"/>
        <w:rPr>
          <w:rFonts w:ascii="Arial" w:eastAsia="Aptos" w:hAnsi="Arial" w:cs="Arial"/>
          <w:color w:val="000000" w:themeColor="text1"/>
          <w:sz w:val="22"/>
          <w:szCs w:val="22"/>
        </w:rPr>
      </w:pPr>
    </w:p>
    <w:p w14:paraId="3AC86C78" w14:textId="621B4D06" w:rsidR="009B0F81" w:rsidRPr="009F0096" w:rsidRDefault="009B0F81" w:rsidP="009F0096">
      <w:pPr>
        <w:spacing w:before="30" w:after="30"/>
        <w:jc w:val="both"/>
        <w:rPr>
          <w:rFonts w:ascii="Arial" w:hAnsi="Arial" w:cs="Arial"/>
          <w:sz w:val="22"/>
          <w:szCs w:val="22"/>
        </w:rPr>
      </w:pPr>
      <w:r w:rsidRPr="009F0096">
        <w:rPr>
          <w:rFonts w:ascii="Arial" w:eastAsia="Aptos" w:hAnsi="Arial" w:cs="Arial"/>
          <w:color w:val="000000" w:themeColor="text1"/>
          <w:sz w:val="22"/>
          <w:szCs w:val="22"/>
        </w:rPr>
        <w:t>The purpose of the Northern Powerhouse Investment Fund II is to drive sustainable economic growth by supporting innovation and creating local opportunity for new and growing businesses across the North of England. The Northern Powerhouse Investment Fund II will increase the supply and diversity of early-stage finance for the North’s smaller businesses, providing funds to firms that might otherwise not receive investment and help to break down barriers in access to finance.</w:t>
      </w:r>
    </w:p>
    <w:p w14:paraId="71F6026E" w14:textId="77777777" w:rsidR="009B0F81" w:rsidRPr="009F0096" w:rsidRDefault="009B0F81" w:rsidP="009F0096">
      <w:pPr>
        <w:spacing w:before="30" w:after="30"/>
        <w:jc w:val="both"/>
        <w:rPr>
          <w:rFonts w:ascii="Arial" w:hAnsi="Arial" w:cs="Arial"/>
          <w:b/>
          <w:bCs/>
          <w:sz w:val="22"/>
          <w:szCs w:val="22"/>
        </w:rPr>
      </w:pPr>
    </w:p>
    <w:p w14:paraId="339A6CB7" w14:textId="7F110114" w:rsidR="00B142B6" w:rsidRPr="009F0096" w:rsidRDefault="00B142B6" w:rsidP="009F0096">
      <w:pPr>
        <w:spacing w:before="30" w:after="30"/>
        <w:jc w:val="both"/>
        <w:rPr>
          <w:rFonts w:ascii="Arial" w:hAnsi="Arial" w:cs="Arial"/>
          <w:b/>
          <w:bCs/>
          <w:sz w:val="22"/>
          <w:szCs w:val="22"/>
        </w:rPr>
      </w:pPr>
      <w:r w:rsidRPr="009F0096">
        <w:rPr>
          <w:rFonts w:ascii="Arial" w:hAnsi="Arial" w:cs="Arial"/>
          <w:b/>
          <w:bCs/>
          <w:sz w:val="22"/>
          <w:szCs w:val="22"/>
        </w:rPr>
        <w:t>END</w:t>
      </w:r>
    </w:p>
    <w:p w14:paraId="45F521BA" w14:textId="77777777" w:rsidR="00B142B6" w:rsidRPr="009F0096" w:rsidRDefault="00B142B6" w:rsidP="009F0096">
      <w:pPr>
        <w:spacing w:before="30" w:after="30"/>
        <w:jc w:val="both"/>
        <w:rPr>
          <w:rFonts w:ascii="Arial" w:hAnsi="Arial" w:cs="Arial"/>
          <w:b/>
          <w:bCs/>
          <w:sz w:val="22"/>
          <w:szCs w:val="22"/>
        </w:rPr>
      </w:pPr>
    </w:p>
    <w:p w14:paraId="511BE6BA" w14:textId="77777777" w:rsidR="00B142B6" w:rsidRPr="009F0096" w:rsidRDefault="00B142B6" w:rsidP="009F0096">
      <w:pPr>
        <w:spacing w:before="30" w:after="30"/>
        <w:jc w:val="both"/>
        <w:rPr>
          <w:rFonts w:ascii="Arial" w:hAnsi="Arial" w:cs="Arial"/>
          <w:b/>
          <w:bCs/>
          <w:sz w:val="22"/>
          <w:szCs w:val="22"/>
        </w:rPr>
      </w:pPr>
      <w:r w:rsidRPr="009F0096">
        <w:rPr>
          <w:rFonts w:ascii="Arial" w:hAnsi="Arial" w:cs="Arial"/>
          <w:b/>
          <w:bCs/>
          <w:sz w:val="22"/>
          <w:szCs w:val="22"/>
        </w:rPr>
        <w:lastRenderedPageBreak/>
        <w:t>About River Capital</w:t>
      </w:r>
    </w:p>
    <w:p w14:paraId="366F3E7E" w14:textId="77777777" w:rsidR="00B142B6" w:rsidRPr="009F0096" w:rsidRDefault="00B142B6" w:rsidP="009F0096">
      <w:pPr>
        <w:spacing w:before="30" w:after="30"/>
        <w:jc w:val="both"/>
        <w:rPr>
          <w:rFonts w:ascii="Arial" w:hAnsi="Arial" w:cs="Arial"/>
          <w:sz w:val="22"/>
          <w:szCs w:val="22"/>
        </w:rPr>
      </w:pPr>
      <w:r w:rsidRPr="009F0096">
        <w:rPr>
          <w:rFonts w:ascii="Arial" w:hAnsi="Arial" w:cs="Arial"/>
          <w:sz w:val="22"/>
          <w:szCs w:val="22"/>
        </w:rPr>
        <w:t xml:space="preserve">River Capital exists to fuel ambitions. This includes the ambitions of our clients and our colleagues as well as those of the management teams we invest in. </w:t>
      </w:r>
    </w:p>
    <w:p w14:paraId="64BD4834" w14:textId="77777777" w:rsidR="00B142B6" w:rsidRPr="009F0096" w:rsidRDefault="00B142B6" w:rsidP="009F0096">
      <w:pPr>
        <w:spacing w:before="30" w:after="30"/>
        <w:jc w:val="both"/>
        <w:rPr>
          <w:rFonts w:ascii="Arial" w:hAnsi="Arial" w:cs="Arial"/>
          <w:sz w:val="22"/>
          <w:szCs w:val="22"/>
        </w:rPr>
      </w:pPr>
    </w:p>
    <w:p w14:paraId="4C87EA53" w14:textId="77777777" w:rsidR="00B142B6" w:rsidRPr="009F0096" w:rsidRDefault="00B142B6" w:rsidP="009F0096">
      <w:pPr>
        <w:spacing w:before="30" w:after="30"/>
        <w:jc w:val="both"/>
        <w:rPr>
          <w:rFonts w:ascii="Arial" w:hAnsi="Arial" w:cs="Arial"/>
          <w:sz w:val="22"/>
          <w:szCs w:val="22"/>
        </w:rPr>
      </w:pPr>
      <w:r w:rsidRPr="009F0096">
        <w:rPr>
          <w:rFonts w:ascii="Arial" w:hAnsi="Arial" w:cs="Arial"/>
          <w:sz w:val="22"/>
          <w:szCs w:val="22"/>
        </w:rPr>
        <w:t xml:space="preserve">We do that by managing a range of debt and equity funds which focus primarily on the </w:t>
      </w:r>
      <w:proofErr w:type="gramStart"/>
      <w:r w:rsidRPr="009F0096">
        <w:rPr>
          <w:rFonts w:ascii="Arial" w:hAnsi="Arial" w:cs="Arial"/>
          <w:sz w:val="22"/>
          <w:szCs w:val="22"/>
        </w:rPr>
        <w:t>North West</w:t>
      </w:r>
      <w:proofErr w:type="gramEnd"/>
      <w:r w:rsidRPr="009F0096">
        <w:rPr>
          <w:rFonts w:ascii="Arial" w:hAnsi="Arial" w:cs="Arial"/>
          <w:sz w:val="22"/>
          <w:szCs w:val="22"/>
        </w:rPr>
        <w:t xml:space="preserve">, totalling over £100m, from our offices in Liverpool and Manchester. </w:t>
      </w:r>
    </w:p>
    <w:p w14:paraId="15356086" w14:textId="77777777" w:rsidR="00B142B6" w:rsidRPr="009F0096" w:rsidRDefault="00B142B6" w:rsidP="009F0096">
      <w:pPr>
        <w:spacing w:before="30" w:after="30"/>
        <w:jc w:val="both"/>
        <w:rPr>
          <w:rFonts w:ascii="Arial" w:hAnsi="Arial" w:cs="Arial"/>
          <w:sz w:val="22"/>
          <w:szCs w:val="22"/>
        </w:rPr>
      </w:pPr>
    </w:p>
    <w:p w14:paraId="3BC4BD83" w14:textId="77777777" w:rsidR="00B142B6" w:rsidRPr="009F0096" w:rsidRDefault="00B142B6" w:rsidP="009F0096">
      <w:pPr>
        <w:spacing w:before="30" w:after="30"/>
        <w:jc w:val="both"/>
        <w:rPr>
          <w:rFonts w:ascii="Arial" w:hAnsi="Arial" w:cs="Arial"/>
          <w:sz w:val="22"/>
          <w:szCs w:val="22"/>
        </w:rPr>
      </w:pPr>
      <w:r w:rsidRPr="009F0096">
        <w:rPr>
          <w:rFonts w:ascii="Arial" w:hAnsi="Arial" w:cs="Arial"/>
          <w:sz w:val="22"/>
          <w:szCs w:val="22"/>
        </w:rPr>
        <w:t xml:space="preserve">For more information, visit the River Capital website </w:t>
      </w:r>
    </w:p>
    <w:p w14:paraId="05A71359" w14:textId="77777777" w:rsidR="00B142B6" w:rsidRPr="009F0096" w:rsidRDefault="00B142B6" w:rsidP="009F0096">
      <w:pPr>
        <w:spacing w:before="30" w:after="30"/>
        <w:jc w:val="both"/>
        <w:rPr>
          <w:rFonts w:ascii="Arial" w:hAnsi="Arial" w:cs="Arial"/>
          <w:sz w:val="22"/>
          <w:szCs w:val="22"/>
        </w:rPr>
      </w:pPr>
      <w:hyperlink r:id="rId8" w:history="1">
        <w:r w:rsidRPr="009F0096">
          <w:rPr>
            <w:rStyle w:val="Hyperlink"/>
            <w:rFonts w:ascii="Arial" w:hAnsi="Arial" w:cs="Arial"/>
            <w:sz w:val="22"/>
            <w:szCs w:val="22"/>
          </w:rPr>
          <w:t>https://rivercapitaluk.com</w:t>
        </w:r>
      </w:hyperlink>
    </w:p>
    <w:p w14:paraId="082204E9" w14:textId="77777777" w:rsidR="00B142B6" w:rsidRPr="009F0096" w:rsidRDefault="00B142B6" w:rsidP="009F0096">
      <w:pPr>
        <w:spacing w:before="30" w:after="30"/>
        <w:jc w:val="both"/>
        <w:rPr>
          <w:rFonts w:ascii="Arial" w:hAnsi="Arial" w:cs="Arial"/>
          <w:b/>
          <w:bCs/>
          <w:sz w:val="22"/>
          <w:szCs w:val="22"/>
        </w:rPr>
      </w:pPr>
    </w:p>
    <w:p w14:paraId="3514F7A5" w14:textId="7AECDED5" w:rsidR="00D91826" w:rsidRPr="009F0096" w:rsidRDefault="00D91826" w:rsidP="009F0096">
      <w:pPr>
        <w:spacing w:before="30" w:after="30"/>
        <w:jc w:val="both"/>
        <w:rPr>
          <w:rFonts w:ascii="Arial" w:hAnsi="Arial" w:cs="Arial"/>
          <w:sz w:val="22"/>
          <w:szCs w:val="22"/>
        </w:rPr>
      </w:pPr>
      <w:r w:rsidRPr="00693291">
        <w:rPr>
          <w:rFonts w:ascii="Arial" w:hAnsi="Arial" w:cs="Arial"/>
          <w:b/>
          <w:noProof/>
          <w:color w:val="000000" w:themeColor="text1"/>
          <w:sz w:val="22"/>
          <w:szCs w:val="22"/>
          <w:lang w:val="en-US"/>
        </w:rPr>
        <mc:AlternateContent>
          <mc:Choice Requires="wps">
            <w:drawing>
              <wp:anchor distT="0" distB="0" distL="114300" distR="114300" simplePos="0" relativeHeight="251659264" behindDoc="0" locked="0" layoutInCell="1" allowOverlap="1" wp14:anchorId="707DF4AB" wp14:editId="2B2045F9">
                <wp:simplePos x="0" y="0"/>
                <wp:positionH relativeFrom="column">
                  <wp:posOffset>25400</wp:posOffset>
                </wp:positionH>
                <wp:positionV relativeFrom="paragraph">
                  <wp:posOffset>177165</wp:posOffset>
                </wp:positionV>
                <wp:extent cx="5873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7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8E6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3.95pt" to="46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vX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" strokecolor="black [3200]" strokeweight=".5pt">
                <v:stroke joinstyle="miter"/>
              </v:line>
            </w:pict>
          </mc:Fallback>
        </mc:AlternateContent>
      </w:r>
      <w:r w:rsidRPr="00693291">
        <w:rPr>
          <w:rFonts w:ascii="Arial" w:hAnsi="Arial" w:cs="Arial"/>
          <w:b/>
          <w:color w:val="000000" w:themeColor="text1"/>
          <w:sz w:val="22"/>
          <w:szCs w:val="22"/>
          <w:lang w:val="en-US"/>
        </w:rPr>
        <w:t xml:space="preserve">About the Northern Powerhouse Investment Fund II </w:t>
      </w:r>
    </w:p>
    <w:p w14:paraId="006D4BDD" w14:textId="77777777" w:rsidR="00D91826" w:rsidRPr="00693291" w:rsidRDefault="00D91826" w:rsidP="009F0096">
      <w:pPr>
        <w:pStyle w:val="NoSpacing"/>
        <w:spacing w:before="30" w:after="30" w:line="276" w:lineRule="auto"/>
        <w:ind w:left="709" w:firstLine="714"/>
        <w:rPr>
          <w:rFonts w:ascii="Arial" w:hAnsi="Arial" w:cs="Arial"/>
          <w:b/>
          <w:color w:val="000000" w:themeColor="text1"/>
          <w:sz w:val="22"/>
          <w:szCs w:val="22"/>
          <w:lang w:val="en-US"/>
        </w:rPr>
      </w:pPr>
    </w:p>
    <w:p w14:paraId="7C04055E" w14:textId="77777777" w:rsidR="00D91826" w:rsidRPr="00693291" w:rsidRDefault="00D91826" w:rsidP="009F0096">
      <w:pPr>
        <w:pStyle w:val="ListParagraph"/>
        <w:numPr>
          <w:ilvl w:val="2"/>
          <w:numId w:val="1"/>
        </w:numPr>
        <w:spacing w:before="30" w:after="30" w:line="276" w:lineRule="auto"/>
        <w:ind w:left="709" w:hanging="709"/>
        <w:contextualSpacing w:val="0"/>
        <w:rPr>
          <w:rFonts w:ascii="Arial" w:hAnsi="Arial" w:cs="Arial"/>
          <w:color w:val="000000" w:themeColor="text1"/>
          <w:sz w:val="22"/>
          <w:szCs w:val="22"/>
        </w:rPr>
      </w:pPr>
      <w:r w:rsidRPr="00693291">
        <w:rPr>
          <w:rFonts w:ascii="Arial" w:hAnsi="Arial" w:cs="Arial"/>
          <w:color w:val="000000" w:themeColor="text1"/>
          <w:sz w:val="22"/>
          <w:szCs w:val="22"/>
        </w:rPr>
        <w:t>Operated by the British Business Bank, the Northern Powerhouse Investment Fund II (NPIF II) provides a mix of debt and equity funding.  NPIF II will offer a range of commercial finance options with smaller loans from £25k to £100k, debt finance from £100k to £2m and equity investment up to £5 million. It works alongside the Combined Authorities, Local Enterprise Partnerships (LEPs), and Growth Hubs, as well as local intermediaries such as accountants, fund managers and banks, to support the South West’s smaller businesses at all stages of their development. </w:t>
      </w:r>
    </w:p>
    <w:p w14:paraId="414EEE2C" w14:textId="77777777" w:rsidR="00D91826" w:rsidRPr="00693291" w:rsidRDefault="00D91826" w:rsidP="009F0096">
      <w:pPr>
        <w:pStyle w:val="ListParagraph"/>
        <w:numPr>
          <w:ilvl w:val="2"/>
          <w:numId w:val="1"/>
        </w:numPr>
        <w:spacing w:before="30" w:after="30" w:line="276" w:lineRule="auto"/>
        <w:ind w:left="720" w:hanging="720"/>
        <w:contextualSpacing w:val="0"/>
        <w:rPr>
          <w:rFonts w:ascii="Arial" w:hAnsi="Arial" w:cs="Arial"/>
          <w:color w:val="000000" w:themeColor="text1"/>
          <w:sz w:val="22"/>
          <w:szCs w:val="22"/>
        </w:rPr>
      </w:pPr>
      <w:r w:rsidRPr="00693291">
        <w:rPr>
          <w:rFonts w:ascii="Arial" w:hAnsi="Arial" w:cs="Arial"/>
          <w:iCs/>
          <w:color w:val="000000" w:themeColor="text1"/>
          <w:sz w:val="22"/>
          <w:szCs w:val="22"/>
        </w:rPr>
        <w:t>The funds in which the NPIF II invests are open to businesses with material operations, or planning to open material operations, in</w:t>
      </w:r>
      <w:r w:rsidRPr="00693291">
        <w:rPr>
          <w:rFonts w:ascii="Arial" w:hAnsi="Arial" w:cs="Arial"/>
          <w:color w:val="000000" w:themeColor="text1"/>
          <w:sz w:val="22"/>
          <w:szCs w:val="22"/>
        </w:rPr>
        <w:t xml:space="preserve">: Cheshire, Cumbria, Greater Manchester, Lancashire, Merseyside, City of Kingston upon Hull, East Riding of Yorkshire, North Yorkshire, South Yorkshire, West Yorkshire, Hartlepool and Stockton-on-Tees, South Teesside, Darlington, Durham, Northumberland, Tyneside, Sunderland. </w:t>
      </w:r>
      <w:r w:rsidRPr="00693291">
        <w:rPr>
          <w:rFonts w:ascii="Arial" w:hAnsi="Arial" w:cs="Arial"/>
          <w:color w:val="000000" w:themeColor="text1"/>
          <w:sz w:val="22"/>
          <w:szCs w:val="22"/>
        </w:rPr>
        <w:tab/>
      </w:r>
    </w:p>
    <w:p w14:paraId="0C13D924" w14:textId="77777777" w:rsidR="00D91826" w:rsidRPr="00693291" w:rsidRDefault="00D91826" w:rsidP="009F0096">
      <w:pPr>
        <w:pStyle w:val="NoSpacing"/>
        <w:numPr>
          <w:ilvl w:val="2"/>
          <w:numId w:val="1"/>
        </w:numPr>
        <w:spacing w:before="30" w:after="30"/>
        <w:ind w:left="709" w:hanging="709"/>
        <w:rPr>
          <w:rFonts w:ascii="Arial" w:eastAsia="Calibri" w:hAnsi="Arial" w:cs="Arial"/>
          <w:color w:val="000000" w:themeColor="text1"/>
          <w:sz w:val="22"/>
          <w:szCs w:val="22"/>
          <w:shd w:val="clear" w:color="auto" w:fill="FFFFFF"/>
          <w:lang w:val="en-US"/>
        </w:rPr>
      </w:pPr>
      <w:r w:rsidRPr="00693291">
        <w:rPr>
          <w:rStyle w:val="normaltextrun"/>
          <w:rFonts w:ascii="Arial" w:hAnsi="Arial" w:cs="Arial"/>
          <w:color w:val="000000" w:themeColor="text1"/>
          <w:sz w:val="22"/>
          <w:szCs w:val="22"/>
          <w:shd w:val="clear" w:color="auto" w:fill="FFFFFF"/>
          <w:lang w:val="en-US"/>
        </w:rPr>
        <w:t xml:space="preserve">Supported by Nations and Regions Investments Limited, a subsidiary of British Business Bank plc, the Bank is a development bank wholly owned by HM Government. Neither Nations and Regions Investments Limited nor British Business Bank plc are </w:t>
      </w:r>
      <w:proofErr w:type="spellStart"/>
      <w:r w:rsidRPr="00693291">
        <w:rPr>
          <w:rStyle w:val="normaltextrun"/>
          <w:rFonts w:ascii="Arial" w:hAnsi="Arial" w:cs="Arial"/>
          <w:color w:val="000000" w:themeColor="text1"/>
          <w:sz w:val="22"/>
          <w:szCs w:val="22"/>
          <w:shd w:val="clear" w:color="auto" w:fill="FFFFFF"/>
          <w:lang w:val="en-US"/>
        </w:rPr>
        <w:t>authorised</w:t>
      </w:r>
      <w:proofErr w:type="spellEnd"/>
      <w:r w:rsidRPr="00693291">
        <w:rPr>
          <w:rStyle w:val="normaltextrun"/>
          <w:rFonts w:ascii="Arial" w:hAnsi="Arial" w:cs="Arial"/>
          <w:color w:val="000000" w:themeColor="text1"/>
          <w:sz w:val="22"/>
          <w:szCs w:val="22"/>
          <w:shd w:val="clear" w:color="auto" w:fill="FFFFFF"/>
          <w:lang w:val="en-US"/>
        </w:rPr>
        <w:t xml:space="preserve"> or regulated by the Prudential Regulation Authority (PRA) or the Financial Conduct Authority (FCA).</w:t>
      </w:r>
    </w:p>
    <w:p w14:paraId="11632B23" w14:textId="4B524CDC" w:rsidR="00D91826" w:rsidRPr="00C76CAF" w:rsidRDefault="00D91826" w:rsidP="009F0096">
      <w:pPr>
        <w:spacing w:before="30" w:after="30"/>
        <w:jc w:val="both"/>
        <w:rPr>
          <w:rFonts w:ascii="Arial" w:hAnsi="Arial" w:cs="Arial"/>
          <w:b/>
          <w:bCs/>
        </w:rPr>
      </w:pPr>
    </w:p>
    <w:sectPr w:rsidR="00D91826" w:rsidRPr="00C76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5087C"/>
    <w:multiLevelType w:val="hybridMultilevel"/>
    <w:tmpl w:val="A238E1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62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26"/>
    <w:rsid w:val="00071F4C"/>
    <w:rsid w:val="001006B3"/>
    <w:rsid w:val="0016038B"/>
    <w:rsid w:val="00241253"/>
    <w:rsid w:val="002E31DE"/>
    <w:rsid w:val="00356691"/>
    <w:rsid w:val="003A53AF"/>
    <w:rsid w:val="003B6991"/>
    <w:rsid w:val="003E5215"/>
    <w:rsid w:val="00432A1F"/>
    <w:rsid w:val="00503936"/>
    <w:rsid w:val="00552996"/>
    <w:rsid w:val="00582F57"/>
    <w:rsid w:val="0062651D"/>
    <w:rsid w:val="00693291"/>
    <w:rsid w:val="007A5FF8"/>
    <w:rsid w:val="007C3CFF"/>
    <w:rsid w:val="007D7EA3"/>
    <w:rsid w:val="008E10D6"/>
    <w:rsid w:val="009B0F81"/>
    <w:rsid w:val="009B4F6E"/>
    <w:rsid w:val="009C4334"/>
    <w:rsid w:val="009E3460"/>
    <w:rsid w:val="009F0096"/>
    <w:rsid w:val="00A0178F"/>
    <w:rsid w:val="00A663EA"/>
    <w:rsid w:val="00A813DC"/>
    <w:rsid w:val="00AE5948"/>
    <w:rsid w:val="00B05C6B"/>
    <w:rsid w:val="00B142B6"/>
    <w:rsid w:val="00B740C1"/>
    <w:rsid w:val="00BA44D1"/>
    <w:rsid w:val="00BF3F48"/>
    <w:rsid w:val="00C02956"/>
    <w:rsid w:val="00C03218"/>
    <w:rsid w:val="00C4526F"/>
    <w:rsid w:val="00C76CAF"/>
    <w:rsid w:val="00C7715B"/>
    <w:rsid w:val="00D17E5F"/>
    <w:rsid w:val="00D75900"/>
    <w:rsid w:val="00D91826"/>
    <w:rsid w:val="00E62426"/>
    <w:rsid w:val="00EC5262"/>
    <w:rsid w:val="00EF5726"/>
    <w:rsid w:val="00F222C1"/>
    <w:rsid w:val="00F379B0"/>
    <w:rsid w:val="00F87AEF"/>
    <w:rsid w:val="00F9111C"/>
    <w:rsid w:val="00FE1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D1D4"/>
  <w15:chartTrackingRefBased/>
  <w15:docId w15:val="{3D6DB231-9B47-4748-B595-713ED946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8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8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8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8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826"/>
    <w:rPr>
      <w:rFonts w:eastAsiaTheme="majorEastAsia" w:cstheme="majorBidi"/>
      <w:color w:val="272727" w:themeColor="text1" w:themeTint="D8"/>
    </w:rPr>
  </w:style>
  <w:style w:type="paragraph" w:styleId="Title">
    <w:name w:val="Title"/>
    <w:basedOn w:val="Normal"/>
    <w:next w:val="Normal"/>
    <w:link w:val="TitleChar"/>
    <w:uiPriority w:val="10"/>
    <w:qFormat/>
    <w:rsid w:val="00D918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8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8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1826"/>
    <w:rPr>
      <w:i/>
      <w:iCs/>
      <w:color w:val="404040" w:themeColor="text1" w:themeTint="BF"/>
    </w:rPr>
  </w:style>
  <w:style w:type="paragraph" w:styleId="ListParagraph">
    <w:name w:val="List Paragraph"/>
    <w:basedOn w:val="Normal"/>
    <w:uiPriority w:val="34"/>
    <w:qFormat/>
    <w:rsid w:val="00D91826"/>
    <w:pPr>
      <w:ind w:left="720"/>
      <w:contextualSpacing/>
    </w:pPr>
  </w:style>
  <w:style w:type="character" w:styleId="IntenseEmphasis">
    <w:name w:val="Intense Emphasis"/>
    <w:basedOn w:val="DefaultParagraphFont"/>
    <w:uiPriority w:val="21"/>
    <w:qFormat/>
    <w:rsid w:val="00D91826"/>
    <w:rPr>
      <w:i/>
      <w:iCs/>
      <w:color w:val="0F4761" w:themeColor="accent1" w:themeShade="BF"/>
    </w:rPr>
  </w:style>
  <w:style w:type="paragraph" w:styleId="IntenseQuote">
    <w:name w:val="Intense Quote"/>
    <w:basedOn w:val="Normal"/>
    <w:next w:val="Normal"/>
    <w:link w:val="IntenseQuoteChar"/>
    <w:uiPriority w:val="30"/>
    <w:qFormat/>
    <w:rsid w:val="00D91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826"/>
    <w:rPr>
      <w:i/>
      <w:iCs/>
      <w:color w:val="0F4761" w:themeColor="accent1" w:themeShade="BF"/>
    </w:rPr>
  </w:style>
  <w:style w:type="character" w:styleId="IntenseReference">
    <w:name w:val="Intense Reference"/>
    <w:basedOn w:val="DefaultParagraphFont"/>
    <w:uiPriority w:val="32"/>
    <w:qFormat/>
    <w:rsid w:val="00D91826"/>
    <w:rPr>
      <w:b/>
      <w:bCs/>
      <w:smallCaps/>
      <w:color w:val="0F4761" w:themeColor="accent1" w:themeShade="BF"/>
      <w:spacing w:val="5"/>
    </w:rPr>
  </w:style>
  <w:style w:type="paragraph" w:customStyle="1" w:styleId="whitespace-pre-wrap">
    <w:name w:val="whitespace-pre-wrap"/>
    <w:basedOn w:val="Normal"/>
    <w:rsid w:val="00D9182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qFormat/>
    <w:rsid w:val="00D91826"/>
    <w:pPr>
      <w:ind w:left="-284"/>
    </w:pPr>
    <w:rPr>
      <w:rFonts w:ascii="Verdana" w:eastAsiaTheme="minorEastAsia" w:hAnsi="Verdana"/>
      <w:kern w:val="0"/>
      <w14:ligatures w14:val="none"/>
    </w:rPr>
  </w:style>
  <w:style w:type="character" w:customStyle="1" w:styleId="normaltextrun">
    <w:name w:val="normaltextrun"/>
    <w:basedOn w:val="DefaultParagraphFont"/>
    <w:rsid w:val="00D91826"/>
  </w:style>
  <w:style w:type="character" w:styleId="CommentReference">
    <w:name w:val="annotation reference"/>
    <w:basedOn w:val="DefaultParagraphFont"/>
    <w:uiPriority w:val="99"/>
    <w:semiHidden/>
    <w:unhideWhenUsed/>
    <w:rsid w:val="008E10D6"/>
    <w:rPr>
      <w:sz w:val="16"/>
      <w:szCs w:val="16"/>
    </w:rPr>
  </w:style>
  <w:style w:type="paragraph" w:styleId="CommentText">
    <w:name w:val="annotation text"/>
    <w:basedOn w:val="Normal"/>
    <w:link w:val="CommentTextChar"/>
    <w:uiPriority w:val="99"/>
    <w:unhideWhenUsed/>
    <w:rsid w:val="008E10D6"/>
    <w:rPr>
      <w:sz w:val="20"/>
      <w:szCs w:val="20"/>
    </w:rPr>
  </w:style>
  <w:style w:type="character" w:customStyle="1" w:styleId="CommentTextChar">
    <w:name w:val="Comment Text Char"/>
    <w:basedOn w:val="DefaultParagraphFont"/>
    <w:link w:val="CommentText"/>
    <w:uiPriority w:val="99"/>
    <w:rsid w:val="008E10D6"/>
    <w:rPr>
      <w:sz w:val="20"/>
      <w:szCs w:val="20"/>
    </w:rPr>
  </w:style>
  <w:style w:type="paragraph" w:styleId="CommentSubject">
    <w:name w:val="annotation subject"/>
    <w:basedOn w:val="CommentText"/>
    <w:next w:val="CommentText"/>
    <w:link w:val="CommentSubjectChar"/>
    <w:uiPriority w:val="99"/>
    <w:semiHidden/>
    <w:unhideWhenUsed/>
    <w:rsid w:val="008E10D6"/>
    <w:rPr>
      <w:b/>
      <w:bCs/>
    </w:rPr>
  </w:style>
  <w:style w:type="character" w:customStyle="1" w:styleId="CommentSubjectChar">
    <w:name w:val="Comment Subject Char"/>
    <w:basedOn w:val="CommentTextChar"/>
    <w:link w:val="CommentSubject"/>
    <w:uiPriority w:val="99"/>
    <w:semiHidden/>
    <w:rsid w:val="008E10D6"/>
    <w:rPr>
      <w:b/>
      <w:bCs/>
      <w:sz w:val="20"/>
      <w:szCs w:val="20"/>
    </w:rPr>
  </w:style>
  <w:style w:type="character" w:styleId="Hyperlink">
    <w:name w:val="Hyperlink"/>
    <w:basedOn w:val="DefaultParagraphFont"/>
    <w:uiPriority w:val="99"/>
    <w:unhideWhenUsed/>
    <w:rsid w:val="00B142B6"/>
    <w:rPr>
      <w:color w:val="467886" w:themeColor="hyperlink"/>
      <w:u w:val="single"/>
    </w:rPr>
  </w:style>
  <w:style w:type="character" w:styleId="UnresolvedMention">
    <w:name w:val="Unresolved Mention"/>
    <w:basedOn w:val="DefaultParagraphFont"/>
    <w:uiPriority w:val="99"/>
    <w:semiHidden/>
    <w:unhideWhenUsed/>
    <w:rsid w:val="00B142B6"/>
    <w:rPr>
      <w:color w:val="605E5C"/>
      <w:shd w:val="clear" w:color="auto" w:fill="E1DFDD"/>
    </w:rPr>
  </w:style>
  <w:style w:type="paragraph" w:styleId="Revision">
    <w:name w:val="Revision"/>
    <w:hidden/>
    <w:uiPriority w:val="99"/>
    <w:semiHidden/>
    <w:rsid w:val="00B14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vercapitaluk.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787F03B1D2B48BD896CABB4A7508B" ma:contentTypeVersion="15" ma:contentTypeDescription="Create a new document." ma:contentTypeScope="" ma:versionID="3cb532eafc6c340bdd2729ef2f1a8bcf">
  <xsd:schema xmlns:xsd="http://www.w3.org/2001/XMLSchema" xmlns:xs="http://www.w3.org/2001/XMLSchema" xmlns:p="http://schemas.microsoft.com/office/2006/metadata/properties" xmlns:ns2="4a8ec11b-8d26-4fc0-b940-13e63433b4fd" xmlns:ns3="cb8aaef6-46b6-438c-acf1-ccbb9732d594" targetNamespace="http://schemas.microsoft.com/office/2006/metadata/properties" ma:root="true" ma:fieldsID="11d4f4978936ce7206b86ce07b8ef8f0" ns2:_="" ns3:_="">
    <xsd:import namespace="4a8ec11b-8d26-4fc0-b940-13e63433b4fd"/>
    <xsd:import namespace="cb8aaef6-46b6-438c-acf1-ccbb9732d5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ec11b-8d26-4fc0-b940-13e63433b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cba9293-75ae-4d34-8ccc-6900e28204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aaef6-46b6-438c-acf1-ccbb9732d5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d5437e-739f-4ecf-83c0-312e700da3a3}" ma:internalName="TaxCatchAll" ma:showField="CatchAllData" ma:web="cb8aaef6-46b6-438c-acf1-ccbb9732d59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8aaef6-46b6-438c-acf1-ccbb9732d594" xsi:nil="true"/>
    <lcf76f155ced4ddcb4097134ff3c332f xmlns="4a8ec11b-8d26-4fc0-b940-13e63433b4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5E673-55A5-4C82-A9A2-840EC542A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ec11b-8d26-4fc0-b940-13e63433b4fd"/>
    <ds:schemaRef ds:uri="cb8aaef6-46b6-438c-acf1-ccbb9732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DD951-6B68-4A16-9EEB-F095B3FA9B4F}">
  <ds:schemaRefs>
    <ds:schemaRef ds:uri="http://schemas.microsoft.com/office/2006/metadata/properties"/>
    <ds:schemaRef ds:uri="http://schemas.microsoft.com/office/infopath/2007/PartnerControls"/>
    <ds:schemaRef ds:uri="cb8aaef6-46b6-438c-acf1-ccbb9732d594"/>
    <ds:schemaRef ds:uri="4a8ec11b-8d26-4fc0-b940-13e63433b4fd"/>
  </ds:schemaRefs>
</ds:datastoreItem>
</file>

<file path=customXml/itemProps3.xml><?xml version="1.0" encoding="utf-8"?>
<ds:datastoreItem xmlns:ds="http://schemas.openxmlformats.org/officeDocument/2006/customXml" ds:itemID="{F04DF15F-F90A-45F1-9F4B-F969D8E65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Dent</dc:creator>
  <cp:keywords/>
  <dc:description/>
  <cp:lastModifiedBy>Ethan Dent</cp:lastModifiedBy>
  <cp:revision>3</cp:revision>
  <dcterms:created xsi:type="dcterms:W3CDTF">2025-02-11T09:03:00Z</dcterms:created>
  <dcterms:modified xsi:type="dcterms:W3CDTF">2025-02-11T09:04:00Z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0x010100968787F03B1D2B48BD896CABB4A7508B</vt:lpwstr>
  </property>
  <property fmtid="{D5CDD505-2E9C-101B-9397-08002B2CF9AE}" pid="3" name="MediaServiceImageTags">
    <vt:lpwstr/>
  </property>
</Properties>
</file>